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5A76CE94" w:rsidR="000316F6" w:rsidRPr="00732614" w:rsidRDefault="000316F6" w:rsidP="00A3468E">
      <w:pPr>
        <w:pStyle w:val="WW-Padro"/>
        <w:pBdr>
          <w:top w:val="single" w:sz="8" w:space="1" w:color="000000"/>
          <w:left w:val="single" w:sz="8" w:space="1" w:color="000000"/>
          <w:bottom w:val="single" w:sz="8" w:space="1" w:color="000000"/>
          <w:right w:val="single" w:sz="8" w:space="16" w:color="000000"/>
        </w:pBdr>
        <w:spacing w:before="120" w:after="120"/>
        <w:contextualSpacing/>
        <w:jc w:val="center"/>
        <w:rPr>
          <w:rFonts w:ascii="Calibri" w:hAnsi="Calibri" w:cs="Arial"/>
          <w:b/>
        </w:rPr>
      </w:pPr>
      <w:r w:rsidRPr="00732614">
        <w:rPr>
          <w:rFonts w:ascii="Calibri" w:hAnsi="Calibri" w:cs="Arial"/>
          <w:b/>
        </w:rPr>
        <w:t>ANEXO V - MODELO DE PROPOSTA</w:t>
      </w:r>
      <w:r>
        <w:rPr>
          <w:rFonts w:ascii="Calibri" w:hAnsi="Calibri" w:cs="Arial"/>
          <w:b/>
        </w:rPr>
        <w:t xml:space="preserve"> E DE DECLARAÇÃO NEGATIVA DE PARENTESCO</w:t>
      </w:r>
      <w:r w:rsidR="00F93C3F">
        <w:rPr>
          <w:rFonts w:ascii="Calibri" w:hAnsi="Calibri" w:cs="Arial"/>
          <w:b/>
        </w:rPr>
        <w:t xml:space="preserve"> E VÍNCULO</w:t>
      </w:r>
    </w:p>
    <w:p w14:paraId="7093FEA9" w14:textId="5F9EB417" w:rsidR="000316F6" w:rsidRPr="002149B1" w:rsidRDefault="000316F6" w:rsidP="00C11B5D">
      <w:pPr>
        <w:rPr>
          <w:rStyle w:val="Forte"/>
          <w:rFonts w:ascii="Calibri" w:hAnsi="Calibri"/>
          <w:b w:val="0"/>
          <w:color w:val="000000"/>
        </w:rPr>
      </w:pPr>
      <w:r w:rsidRPr="002B5793">
        <w:rPr>
          <w:rFonts w:ascii="Calibri" w:hAnsi="Calibri" w:cs="Arial"/>
          <w:b/>
        </w:rPr>
        <w:t xml:space="preserve">Pregão Eletrônico nº </w:t>
      </w:r>
      <w:r w:rsidR="00DF16B6" w:rsidRPr="002B5793">
        <w:rPr>
          <w:rFonts w:ascii="Calibri" w:hAnsi="Calibri" w:cs="Arial"/>
          <w:b/>
        </w:rPr>
        <w:t>0</w:t>
      </w:r>
      <w:r w:rsidR="00C11B5D">
        <w:rPr>
          <w:rFonts w:ascii="Calibri" w:hAnsi="Calibri" w:cs="Arial"/>
          <w:b/>
        </w:rPr>
        <w:t>4/</w:t>
      </w:r>
      <w:r w:rsidR="00DF16B6" w:rsidRPr="002B5793">
        <w:rPr>
          <w:rFonts w:ascii="Calibri" w:hAnsi="Calibri" w:cs="Arial"/>
          <w:b/>
        </w:rPr>
        <w:t>2024</w:t>
      </w:r>
      <w:r w:rsidRPr="002B5793">
        <w:rPr>
          <w:rFonts w:ascii="Calibri" w:hAnsi="Calibri" w:cs="Arial"/>
          <w:b/>
        </w:rPr>
        <w:t>:</w:t>
      </w:r>
      <w:r w:rsidRPr="002B5793">
        <w:rPr>
          <w:rFonts w:ascii="Calibri" w:hAnsi="Calibri"/>
          <w:b/>
        </w:rPr>
        <w:t xml:space="preserve"> </w:t>
      </w:r>
      <w:r w:rsidR="00C11B5D" w:rsidRPr="005C05AC">
        <w:rPr>
          <w:rStyle w:val="Forte"/>
          <w:rFonts w:ascii="Calibri" w:hAnsi="Calibri" w:cs="Calibri"/>
          <w:color w:val="000000"/>
        </w:rPr>
        <w:t>CONTRATAÇÃO DE EMPRESA PARA PRESTAÇÃO DE SERVIÇO DE OUTSOURCING DE IMPRESSÃO, COM FORNECIMENTO DE EQUIPAMENTOS, E SUPRIMENTOS, EXCETO PAPEL, E SERVIÇOS DE MANUTENÇÃO PREVENTIVA E CORRETIVA</w:t>
      </w:r>
    </w:p>
    <w:p w14:paraId="789D8E81" w14:textId="77777777" w:rsidR="000316F6" w:rsidRPr="001634DC" w:rsidRDefault="000316F6" w:rsidP="000316F6">
      <w:pPr>
        <w:jc w:val="both"/>
        <w:rPr>
          <w:b/>
        </w:rPr>
      </w:pPr>
    </w:p>
    <w:tbl>
      <w:tblPr>
        <w:tblW w:w="948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25"/>
        <w:gridCol w:w="1971"/>
        <w:gridCol w:w="2410"/>
        <w:gridCol w:w="2977"/>
      </w:tblGrid>
      <w:tr w:rsidR="000316F6" w:rsidRPr="00ED2D62" w14:paraId="1C86AF58" w14:textId="77777777" w:rsidTr="00A3468E">
        <w:trPr>
          <w:trHeight w:val="340"/>
          <w:jc w:val="center"/>
        </w:trPr>
        <w:tc>
          <w:tcPr>
            <w:tcW w:w="2125"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7358"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A3468E">
        <w:trPr>
          <w:trHeight w:val="340"/>
          <w:jc w:val="center"/>
        </w:trPr>
        <w:tc>
          <w:tcPr>
            <w:tcW w:w="2125"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7358"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A3468E">
        <w:trPr>
          <w:trHeight w:val="340"/>
          <w:jc w:val="center"/>
        </w:trPr>
        <w:tc>
          <w:tcPr>
            <w:tcW w:w="2125"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7358"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A3468E">
        <w:trPr>
          <w:trHeight w:val="340"/>
          <w:jc w:val="center"/>
        </w:trPr>
        <w:tc>
          <w:tcPr>
            <w:tcW w:w="2125"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358"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A3468E">
        <w:trPr>
          <w:trHeight w:val="340"/>
          <w:jc w:val="center"/>
        </w:trPr>
        <w:tc>
          <w:tcPr>
            <w:tcW w:w="2125"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7358"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A3468E">
        <w:trPr>
          <w:trHeight w:val="340"/>
          <w:jc w:val="center"/>
        </w:trPr>
        <w:tc>
          <w:tcPr>
            <w:tcW w:w="2125"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7358"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A3468E">
        <w:trPr>
          <w:trHeight w:val="340"/>
          <w:jc w:val="center"/>
        </w:trPr>
        <w:tc>
          <w:tcPr>
            <w:tcW w:w="2125"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977"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A3468E">
        <w:trPr>
          <w:trHeight w:val="340"/>
          <w:jc w:val="center"/>
        </w:trPr>
        <w:tc>
          <w:tcPr>
            <w:tcW w:w="2125"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358"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70373465" w14:textId="77777777" w:rsidR="000316F6" w:rsidRDefault="000316F6" w:rsidP="000316F6">
      <w:pPr>
        <w:rPr>
          <w:rFonts w:ascii="Calibri" w:hAnsi="Calibri"/>
        </w:rPr>
      </w:pPr>
    </w:p>
    <w:tbl>
      <w:tblPr>
        <w:tblW w:w="9500" w:type="dxa"/>
        <w:tblCellSpacing w:w="15" w:type="dxa"/>
        <w:tblInd w:w="-14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4A0" w:firstRow="1" w:lastRow="0" w:firstColumn="1" w:lastColumn="0" w:noHBand="0" w:noVBand="1"/>
      </w:tblPr>
      <w:tblGrid>
        <w:gridCol w:w="986"/>
        <w:gridCol w:w="834"/>
        <w:gridCol w:w="3436"/>
        <w:gridCol w:w="1057"/>
        <w:gridCol w:w="1344"/>
        <w:gridCol w:w="1843"/>
      </w:tblGrid>
      <w:tr w:rsidR="001A4CFD" w:rsidRPr="006B7F96" w14:paraId="2A9F048A" w14:textId="77777777" w:rsidTr="001A4CFD">
        <w:trPr>
          <w:tblCellSpacing w:w="15" w:type="dxa"/>
        </w:trPr>
        <w:tc>
          <w:tcPr>
            <w:tcW w:w="941" w:type="dxa"/>
            <w:shd w:val="clear" w:color="auto" w:fill="D9D9D9" w:themeFill="background1" w:themeFillShade="D9"/>
            <w:vAlign w:val="center"/>
            <w:hideMark/>
          </w:tcPr>
          <w:p w14:paraId="196F0F1D" w14:textId="77777777" w:rsidR="00C11B5D" w:rsidRPr="006B7F96" w:rsidRDefault="00C11B5D" w:rsidP="007F5979">
            <w:pPr>
              <w:jc w:val="center"/>
              <w:rPr>
                <w:rFonts w:asciiTheme="majorHAnsi" w:hAnsiTheme="majorHAnsi" w:cstheme="majorHAnsi"/>
                <w:b/>
                <w:bCs/>
                <w:color w:val="000000"/>
              </w:rPr>
            </w:pPr>
            <w:r w:rsidRPr="00D901A5">
              <w:rPr>
                <w:rFonts w:asciiTheme="majorHAnsi" w:hAnsiTheme="majorHAnsi" w:cstheme="majorHAnsi"/>
                <w:b/>
                <w:bCs/>
                <w:color w:val="000000"/>
              </w:rPr>
              <w:t>GRUPO</w:t>
            </w:r>
          </w:p>
        </w:tc>
        <w:tc>
          <w:tcPr>
            <w:tcW w:w="804" w:type="dxa"/>
            <w:shd w:val="clear" w:color="auto" w:fill="D9D9D9" w:themeFill="background1" w:themeFillShade="D9"/>
            <w:vAlign w:val="center"/>
          </w:tcPr>
          <w:p w14:paraId="54A380CF" w14:textId="77777777" w:rsidR="00C11B5D" w:rsidRPr="00D901A5" w:rsidRDefault="00C11B5D" w:rsidP="007F5979">
            <w:pPr>
              <w:jc w:val="center"/>
              <w:rPr>
                <w:rFonts w:asciiTheme="majorHAnsi" w:hAnsiTheme="majorHAnsi" w:cstheme="majorHAnsi"/>
                <w:b/>
                <w:bCs/>
                <w:color w:val="000000"/>
              </w:rPr>
            </w:pPr>
            <w:r w:rsidRPr="00D901A5">
              <w:rPr>
                <w:rFonts w:asciiTheme="majorHAnsi" w:hAnsiTheme="majorHAnsi" w:cstheme="majorHAnsi"/>
                <w:b/>
                <w:bCs/>
                <w:color w:val="000000"/>
              </w:rPr>
              <w:t>ITEM</w:t>
            </w:r>
          </w:p>
        </w:tc>
        <w:tc>
          <w:tcPr>
            <w:tcW w:w="3406" w:type="dxa"/>
            <w:shd w:val="clear" w:color="auto" w:fill="D9D9D9" w:themeFill="background1" w:themeFillShade="D9"/>
            <w:vAlign w:val="center"/>
            <w:hideMark/>
          </w:tcPr>
          <w:p w14:paraId="1F9164A9" w14:textId="77777777" w:rsidR="00C11B5D" w:rsidRPr="006B7F96" w:rsidRDefault="00C11B5D" w:rsidP="007F5979">
            <w:pPr>
              <w:jc w:val="center"/>
              <w:rPr>
                <w:rFonts w:asciiTheme="majorHAnsi" w:hAnsiTheme="majorHAnsi" w:cstheme="majorHAnsi"/>
                <w:b/>
                <w:bCs/>
                <w:color w:val="000000"/>
              </w:rPr>
            </w:pPr>
            <w:r w:rsidRPr="00D901A5">
              <w:rPr>
                <w:rFonts w:asciiTheme="majorHAnsi" w:hAnsiTheme="majorHAnsi" w:cstheme="majorHAnsi"/>
                <w:b/>
                <w:bCs/>
                <w:color w:val="000000"/>
              </w:rPr>
              <w:t>DESCRIÇÃO</w:t>
            </w:r>
          </w:p>
        </w:tc>
        <w:tc>
          <w:tcPr>
            <w:tcW w:w="1027" w:type="dxa"/>
            <w:shd w:val="clear" w:color="auto" w:fill="D9D9D9" w:themeFill="background1" w:themeFillShade="D9"/>
            <w:vAlign w:val="center"/>
            <w:hideMark/>
          </w:tcPr>
          <w:p w14:paraId="27CF6A9B" w14:textId="77777777" w:rsidR="00C11B5D" w:rsidRPr="006B7F96" w:rsidRDefault="00C11B5D" w:rsidP="007F5979">
            <w:pPr>
              <w:jc w:val="center"/>
              <w:rPr>
                <w:rFonts w:asciiTheme="majorHAnsi" w:hAnsiTheme="majorHAnsi" w:cstheme="majorHAnsi"/>
                <w:b/>
                <w:bCs/>
                <w:color w:val="000000"/>
              </w:rPr>
            </w:pPr>
            <w:r w:rsidRPr="00D901A5">
              <w:rPr>
                <w:rFonts w:asciiTheme="majorHAnsi" w:hAnsiTheme="majorHAnsi" w:cstheme="majorHAnsi"/>
                <w:b/>
                <w:bCs/>
                <w:color w:val="000000"/>
              </w:rPr>
              <w:t>QUANT</w:t>
            </w:r>
            <w:r>
              <w:rPr>
                <w:rFonts w:asciiTheme="majorHAnsi" w:hAnsiTheme="majorHAnsi" w:cstheme="majorHAnsi"/>
                <w:b/>
                <w:bCs/>
                <w:color w:val="000000"/>
              </w:rPr>
              <w:t>. CÓPIAS</w:t>
            </w:r>
          </w:p>
        </w:tc>
        <w:tc>
          <w:tcPr>
            <w:tcW w:w="1314" w:type="dxa"/>
            <w:shd w:val="clear" w:color="auto" w:fill="D9D9D9" w:themeFill="background1" w:themeFillShade="D9"/>
            <w:vAlign w:val="center"/>
            <w:hideMark/>
          </w:tcPr>
          <w:p w14:paraId="5B399386" w14:textId="77777777" w:rsidR="00C11B5D" w:rsidRPr="006B7F96" w:rsidRDefault="00C11B5D" w:rsidP="007F5979">
            <w:pPr>
              <w:jc w:val="center"/>
              <w:rPr>
                <w:rFonts w:asciiTheme="majorHAnsi" w:hAnsiTheme="majorHAnsi" w:cstheme="majorHAnsi"/>
                <w:b/>
                <w:bCs/>
                <w:color w:val="000000"/>
              </w:rPr>
            </w:pPr>
            <w:r>
              <w:rPr>
                <w:rFonts w:asciiTheme="majorHAnsi" w:hAnsiTheme="majorHAnsi" w:cstheme="majorHAnsi"/>
                <w:b/>
                <w:bCs/>
                <w:color w:val="000000"/>
              </w:rPr>
              <w:t>UNIDADE</w:t>
            </w:r>
          </w:p>
        </w:tc>
        <w:tc>
          <w:tcPr>
            <w:tcW w:w="1798" w:type="dxa"/>
            <w:shd w:val="clear" w:color="auto" w:fill="D9D9D9" w:themeFill="background1" w:themeFillShade="D9"/>
            <w:vAlign w:val="center"/>
            <w:hideMark/>
          </w:tcPr>
          <w:p w14:paraId="4ADD6601" w14:textId="75953470" w:rsidR="00C11B5D" w:rsidRPr="006B7F96" w:rsidRDefault="00C11B5D" w:rsidP="007F5979">
            <w:pPr>
              <w:jc w:val="center"/>
              <w:rPr>
                <w:rFonts w:asciiTheme="majorHAnsi" w:hAnsiTheme="majorHAnsi" w:cstheme="majorHAnsi"/>
                <w:b/>
                <w:bCs/>
                <w:color w:val="000000"/>
              </w:rPr>
            </w:pPr>
            <w:r w:rsidRPr="00D901A5">
              <w:rPr>
                <w:rFonts w:asciiTheme="majorHAnsi" w:hAnsiTheme="majorHAnsi" w:cstheme="majorHAnsi"/>
                <w:b/>
                <w:bCs/>
                <w:color w:val="000000"/>
              </w:rPr>
              <w:t xml:space="preserve">VALOR </w:t>
            </w:r>
            <w:r>
              <w:rPr>
                <w:rFonts w:asciiTheme="majorHAnsi" w:hAnsiTheme="majorHAnsi" w:cstheme="majorHAnsi"/>
                <w:b/>
                <w:bCs/>
                <w:color w:val="000000"/>
              </w:rPr>
              <w:t>(R$)</w:t>
            </w:r>
          </w:p>
        </w:tc>
      </w:tr>
      <w:tr w:rsidR="00C11B5D" w:rsidRPr="006B7F96" w14:paraId="6552D2AB" w14:textId="77777777" w:rsidTr="000B630E">
        <w:trPr>
          <w:tblCellSpacing w:w="15" w:type="dxa"/>
        </w:trPr>
        <w:tc>
          <w:tcPr>
            <w:tcW w:w="941" w:type="dxa"/>
            <w:vMerge w:val="restart"/>
            <w:vAlign w:val="center"/>
          </w:tcPr>
          <w:p w14:paraId="317DE33F" w14:textId="77777777" w:rsidR="00C11B5D" w:rsidRPr="006B7F96" w:rsidRDefault="00C11B5D" w:rsidP="007F5979">
            <w:pPr>
              <w:jc w:val="center"/>
              <w:rPr>
                <w:rFonts w:asciiTheme="majorHAnsi" w:hAnsiTheme="majorHAnsi" w:cstheme="majorHAnsi"/>
                <w:color w:val="000000"/>
              </w:rPr>
            </w:pPr>
            <w:r>
              <w:rPr>
                <w:rFonts w:asciiTheme="majorHAnsi" w:hAnsiTheme="majorHAnsi" w:cstheme="majorHAnsi"/>
                <w:color w:val="000000"/>
              </w:rPr>
              <w:t>G1</w:t>
            </w:r>
          </w:p>
          <w:p w14:paraId="4583BBCE" w14:textId="77777777" w:rsidR="00C11B5D" w:rsidRPr="006B7F96" w:rsidRDefault="00C11B5D" w:rsidP="007F5979">
            <w:pPr>
              <w:rPr>
                <w:rFonts w:asciiTheme="majorHAnsi" w:hAnsiTheme="majorHAnsi" w:cstheme="majorHAnsi"/>
                <w:color w:val="000000"/>
              </w:rPr>
            </w:pPr>
            <w:r w:rsidRPr="006B7F96">
              <w:rPr>
                <w:rFonts w:asciiTheme="majorHAnsi" w:hAnsiTheme="majorHAnsi" w:cstheme="majorHAnsi"/>
                <w:color w:val="000000"/>
              </w:rPr>
              <w:t> </w:t>
            </w:r>
          </w:p>
        </w:tc>
        <w:tc>
          <w:tcPr>
            <w:tcW w:w="804" w:type="dxa"/>
            <w:shd w:val="clear" w:color="auto" w:fill="auto"/>
            <w:vAlign w:val="center"/>
          </w:tcPr>
          <w:p w14:paraId="69C8B875" w14:textId="77777777" w:rsidR="00C11B5D" w:rsidRPr="00DA4AC1" w:rsidRDefault="00C11B5D" w:rsidP="007F5979">
            <w:pPr>
              <w:jc w:val="center"/>
              <w:rPr>
                <w:rFonts w:asciiTheme="majorHAnsi" w:hAnsiTheme="majorHAnsi" w:cstheme="majorHAnsi"/>
                <w:color w:val="000000"/>
              </w:rPr>
            </w:pPr>
            <w:r w:rsidRPr="00DA4AC1">
              <w:rPr>
                <w:rFonts w:asciiTheme="majorHAnsi" w:hAnsiTheme="majorHAnsi" w:cstheme="majorHAnsi"/>
                <w:color w:val="000000"/>
              </w:rPr>
              <w:t>1</w:t>
            </w:r>
          </w:p>
        </w:tc>
        <w:tc>
          <w:tcPr>
            <w:tcW w:w="3406" w:type="dxa"/>
            <w:shd w:val="clear" w:color="auto" w:fill="auto"/>
            <w:vAlign w:val="center"/>
            <w:hideMark/>
          </w:tcPr>
          <w:p w14:paraId="54594C8D" w14:textId="77777777" w:rsidR="00C11B5D" w:rsidRPr="00DA4AC1" w:rsidRDefault="00C11B5D" w:rsidP="007F5979">
            <w:pPr>
              <w:rPr>
                <w:rFonts w:asciiTheme="majorHAnsi" w:hAnsiTheme="majorHAnsi" w:cstheme="majorHAnsi"/>
                <w:color w:val="000000"/>
              </w:rPr>
            </w:pPr>
            <w:r w:rsidRPr="00DA4AC1">
              <w:rPr>
                <w:rFonts w:asciiTheme="majorHAnsi" w:hAnsiTheme="majorHAnsi" w:cstheme="majorHAnsi"/>
                <w:color w:val="000000"/>
              </w:rPr>
              <w:t>Página monocromática (dentro da franquia)</w:t>
            </w:r>
          </w:p>
        </w:tc>
        <w:tc>
          <w:tcPr>
            <w:tcW w:w="1027" w:type="dxa"/>
            <w:shd w:val="clear" w:color="auto" w:fill="auto"/>
            <w:vAlign w:val="center"/>
            <w:hideMark/>
          </w:tcPr>
          <w:p w14:paraId="00DA9438" w14:textId="77777777" w:rsidR="00C11B5D" w:rsidRPr="00DA4AC1" w:rsidRDefault="00C11B5D" w:rsidP="007F5979">
            <w:pPr>
              <w:jc w:val="center"/>
              <w:rPr>
                <w:rFonts w:asciiTheme="majorHAnsi" w:hAnsiTheme="majorHAnsi" w:cstheme="majorHAnsi"/>
                <w:color w:val="000000"/>
              </w:rPr>
            </w:pPr>
            <w:r w:rsidRPr="00DA4AC1">
              <w:rPr>
                <w:rFonts w:asciiTheme="majorHAnsi" w:hAnsiTheme="majorHAnsi" w:cstheme="majorHAnsi"/>
                <w:color w:val="000000"/>
              </w:rPr>
              <w:t>45.000 (franquia)</w:t>
            </w:r>
          </w:p>
        </w:tc>
        <w:tc>
          <w:tcPr>
            <w:tcW w:w="1314" w:type="dxa"/>
            <w:shd w:val="clear" w:color="auto" w:fill="auto"/>
            <w:vAlign w:val="center"/>
            <w:hideMark/>
          </w:tcPr>
          <w:p w14:paraId="5C74D766" w14:textId="77777777" w:rsidR="00C11B5D" w:rsidRPr="00DA4AC1" w:rsidRDefault="00C11B5D" w:rsidP="007F5979">
            <w:pPr>
              <w:jc w:val="center"/>
              <w:rPr>
                <w:rFonts w:asciiTheme="majorHAnsi" w:hAnsiTheme="majorHAnsi" w:cstheme="majorHAnsi"/>
                <w:color w:val="000000"/>
              </w:rPr>
            </w:pPr>
            <w:r w:rsidRPr="00DA4AC1">
              <w:rPr>
                <w:rFonts w:asciiTheme="majorHAnsi" w:hAnsiTheme="majorHAnsi" w:cstheme="majorHAnsi"/>
                <w:color w:val="000000"/>
              </w:rPr>
              <w:t>Valor mensal</w:t>
            </w:r>
          </w:p>
        </w:tc>
        <w:tc>
          <w:tcPr>
            <w:tcW w:w="1798" w:type="dxa"/>
            <w:shd w:val="clear" w:color="auto" w:fill="auto"/>
            <w:vAlign w:val="center"/>
          </w:tcPr>
          <w:p w14:paraId="09784099" w14:textId="7E77B2F8" w:rsidR="00C11B5D" w:rsidRPr="00DA4AC1" w:rsidRDefault="00C11B5D" w:rsidP="000B630E">
            <w:pPr>
              <w:rPr>
                <w:rFonts w:asciiTheme="majorHAnsi" w:hAnsiTheme="majorHAnsi" w:cstheme="majorHAnsi"/>
                <w:color w:val="000000"/>
              </w:rPr>
            </w:pPr>
          </w:p>
        </w:tc>
      </w:tr>
      <w:tr w:rsidR="000B630E" w:rsidRPr="006B7F96" w14:paraId="5FEE9367" w14:textId="77777777" w:rsidTr="000B630E">
        <w:trPr>
          <w:tblCellSpacing w:w="15" w:type="dxa"/>
        </w:trPr>
        <w:tc>
          <w:tcPr>
            <w:tcW w:w="941" w:type="dxa"/>
            <w:vMerge/>
            <w:vAlign w:val="center"/>
          </w:tcPr>
          <w:p w14:paraId="3568E6F4" w14:textId="77777777" w:rsidR="00C11B5D" w:rsidRPr="006B7F96" w:rsidRDefault="00C11B5D" w:rsidP="007F5979">
            <w:pPr>
              <w:rPr>
                <w:rFonts w:asciiTheme="majorHAnsi" w:hAnsiTheme="majorHAnsi" w:cstheme="majorHAnsi"/>
                <w:color w:val="000000"/>
              </w:rPr>
            </w:pPr>
          </w:p>
        </w:tc>
        <w:tc>
          <w:tcPr>
            <w:tcW w:w="804" w:type="dxa"/>
            <w:shd w:val="clear" w:color="auto" w:fill="auto"/>
            <w:vAlign w:val="center"/>
          </w:tcPr>
          <w:p w14:paraId="1470E9A6" w14:textId="77777777" w:rsidR="00C11B5D" w:rsidRPr="006B7F96" w:rsidRDefault="00C11B5D" w:rsidP="007F5979">
            <w:pPr>
              <w:jc w:val="center"/>
              <w:rPr>
                <w:rFonts w:asciiTheme="majorHAnsi" w:hAnsiTheme="majorHAnsi" w:cstheme="majorHAnsi"/>
                <w:color w:val="000000"/>
              </w:rPr>
            </w:pPr>
            <w:r w:rsidRPr="006B7F96">
              <w:rPr>
                <w:rFonts w:asciiTheme="majorHAnsi" w:hAnsiTheme="majorHAnsi" w:cstheme="majorHAnsi"/>
                <w:color w:val="000000"/>
              </w:rPr>
              <w:t>2</w:t>
            </w:r>
          </w:p>
        </w:tc>
        <w:tc>
          <w:tcPr>
            <w:tcW w:w="3406" w:type="dxa"/>
            <w:shd w:val="clear" w:color="auto" w:fill="auto"/>
            <w:vAlign w:val="center"/>
            <w:hideMark/>
          </w:tcPr>
          <w:p w14:paraId="4AC031F6" w14:textId="77777777" w:rsidR="00C11B5D" w:rsidRPr="006B7F96" w:rsidRDefault="00C11B5D" w:rsidP="007F5979">
            <w:pPr>
              <w:rPr>
                <w:rFonts w:asciiTheme="majorHAnsi" w:hAnsiTheme="majorHAnsi" w:cstheme="majorHAnsi"/>
                <w:color w:val="000000"/>
              </w:rPr>
            </w:pPr>
            <w:r w:rsidRPr="006B7F96">
              <w:rPr>
                <w:rFonts w:asciiTheme="majorHAnsi" w:hAnsiTheme="majorHAnsi" w:cstheme="majorHAnsi"/>
                <w:color w:val="000000"/>
              </w:rPr>
              <w:t>Página monocromática</w:t>
            </w:r>
            <w:r>
              <w:rPr>
                <w:rFonts w:asciiTheme="majorHAnsi" w:hAnsiTheme="majorHAnsi" w:cstheme="majorHAnsi"/>
                <w:color w:val="000000"/>
              </w:rPr>
              <w:t xml:space="preserve"> (</w:t>
            </w:r>
            <w:r w:rsidRPr="006B7F96">
              <w:rPr>
                <w:rFonts w:asciiTheme="majorHAnsi" w:hAnsiTheme="majorHAnsi" w:cstheme="majorHAnsi"/>
                <w:color w:val="000000"/>
              </w:rPr>
              <w:t>excedente</w:t>
            </w:r>
            <w:r>
              <w:rPr>
                <w:rFonts w:asciiTheme="majorHAnsi" w:hAnsiTheme="majorHAnsi" w:cstheme="majorHAnsi"/>
                <w:color w:val="000000"/>
              </w:rPr>
              <w:t>)</w:t>
            </w:r>
          </w:p>
        </w:tc>
        <w:tc>
          <w:tcPr>
            <w:tcW w:w="1027" w:type="dxa"/>
            <w:shd w:val="clear" w:color="auto" w:fill="auto"/>
            <w:vAlign w:val="center"/>
            <w:hideMark/>
          </w:tcPr>
          <w:p w14:paraId="4A498E19" w14:textId="77777777" w:rsidR="00C11B5D" w:rsidRPr="006B7F96" w:rsidRDefault="00C11B5D" w:rsidP="007F5979">
            <w:pPr>
              <w:jc w:val="center"/>
              <w:rPr>
                <w:rFonts w:asciiTheme="majorHAnsi" w:hAnsiTheme="majorHAnsi" w:cstheme="majorHAnsi"/>
                <w:color w:val="000000"/>
              </w:rPr>
            </w:pPr>
            <w:r w:rsidRPr="006B7F96">
              <w:rPr>
                <w:rFonts w:asciiTheme="majorHAnsi" w:hAnsiTheme="majorHAnsi" w:cstheme="majorHAnsi"/>
                <w:color w:val="000000"/>
              </w:rPr>
              <w:t>30</w:t>
            </w:r>
            <w:r>
              <w:rPr>
                <w:rFonts w:asciiTheme="majorHAnsi" w:hAnsiTheme="majorHAnsi" w:cstheme="majorHAnsi"/>
                <w:color w:val="000000"/>
              </w:rPr>
              <w:t>.</w:t>
            </w:r>
            <w:r w:rsidRPr="006B7F96">
              <w:rPr>
                <w:rFonts w:asciiTheme="majorHAnsi" w:hAnsiTheme="majorHAnsi" w:cstheme="majorHAnsi"/>
                <w:color w:val="000000"/>
              </w:rPr>
              <w:t>000</w:t>
            </w:r>
            <w:r>
              <w:rPr>
                <w:rFonts w:asciiTheme="majorHAnsi" w:hAnsiTheme="majorHAnsi" w:cstheme="majorHAnsi"/>
                <w:color w:val="000000"/>
              </w:rPr>
              <w:t xml:space="preserve"> (quantidade máxima)</w:t>
            </w:r>
          </w:p>
        </w:tc>
        <w:tc>
          <w:tcPr>
            <w:tcW w:w="1314" w:type="dxa"/>
            <w:shd w:val="clear" w:color="auto" w:fill="auto"/>
            <w:vAlign w:val="center"/>
            <w:hideMark/>
          </w:tcPr>
          <w:p w14:paraId="02DD25DC" w14:textId="77777777" w:rsidR="00C11B5D" w:rsidRPr="006B7F96" w:rsidRDefault="00C11B5D" w:rsidP="007F5979">
            <w:pPr>
              <w:jc w:val="center"/>
              <w:rPr>
                <w:rFonts w:asciiTheme="majorHAnsi" w:hAnsiTheme="majorHAnsi" w:cstheme="majorHAnsi"/>
                <w:color w:val="000000"/>
              </w:rPr>
            </w:pPr>
            <w:r>
              <w:rPr>
                <w:rFonts w:asciiTheme="majorHAnsi" w:hAnsiTheme="majorHAnsi" w:cstheme="majorHAnsi"/>
                <w:color w:val="000000"/>
              </w:rPr>
              <w:t>Valor unitário</w:t>
            </w:r>
          </w:p>
        </w:tc>
        <w:tc>
          <w:tcPr>
            <w:tcW w:w="1798" w:type="dxa"/>
            <w:shd w:val="clear" w:color="auto" w:fill="auto"/>
            <w:vAlign w:val="center"/>
          </w:tcPr>
          <w:p w14:paraId="7902150D" w14:textId="5119CE3A" w:rsidR="00C11B5D" w:rsidRPr="006B7F96" w:rsidRDefault="00C11B5D" w:rsidP="007F5979">
            <w:pPr>
              <w:jc w:val="center"/>
              <w:rPr>
                <w:rFonts w:asciiTheme="majorHAnsi" w:hAnsiTheme="majorHAnsi" w:cstheme="majorHAnsi"/>
                <w:color w:val="000000"/>
              </w:rPr>
            </w:pPr>
          </w:p>
        </w:tc>
      </w:tr>
      <w:tr w:rsidR="00C11B5D" w:rsidRPr="006B7F96" w14:paraId="4B31E7F5" w14:textId="77777777" w:rsidTr="000B630E">
        <w:trPr>
          <w:tblCellSpacing w:w="15" w:type="dxa"/>
        </w:trPr>
        <w:tc>
          <w:tcPr>
            <w:tcW w:w="941" w:type="dxa"/>
            <w:vMerge/>
            <w:vAlign w:val="center"/>
          </w:tcPr>
          <w:p w14:paraId="5E99B4C0" w14:textId="77777777" w:rsidR="00C11B5D" w:rsidRPr="006B7F96" w:rsidRDefault="00C11B5D" w:rsidP="007F5979">
            <w:pPr>
              <w:rPr>
                <w:rFonts w:asciiTheme="majorHAnsi" w:hAnsiTheme="majorHAnsi" w:cstheme="majorHAnsi"/>
                <w:color w:val="000000"/>
              </w:rPr>
            </w:pPr>
          </w:p>
        </w:tc>
        <w:tc>
          <w:tcPr>
            <w:tcW w:w="804" w:type="dxa"/>
            <w:shd w:val="clear" w:color="auto" w:fill="auto"/>
            <w:vAlign w:val="center"/>
          </w:tcPr>
          <w:p w14:paraId="49B81DE3" w14:textId="77777777" w:rsidR="00C11B5D" w:rsidRPr="006B7F96" w:rsidRDefault="00C11B5D" w:rsidP="007F5979">
            <w:pPr>
              <w:jc w:val="center"/>
              <w:rPr>
                <w:rFonts w:asciiTheme="majorHAnsi" w:hAnsiTheme="majorHAnsi" w:cstheme="majorHAnsi"/>
                <w:color w:val="000000"/>
              </w:rPr>
            </w:pPr>
            <w:r w:rsidRPr="006B7F96">
              <w:rPr>
                <w:rFonts w:asciiTheme="majorHAnsi" w:hAnsiTheme="majorHAnsi" w:cstheme="majorHAnsi"/>
                <w:color w:val="000000"/>
              </w:rPr>
              <w:t>3</w:t>
            </w:r>
          </w:p>
        </w:tc>
        <w:tc>
          <w:tcPr>
            <w:tcW w:w="3406" w:type="dxa"/>
            <w:shd w:val="clear" w:color="auto" w:fill="auto"/>
            <w:vAlign w:val="center"/>
            <w:hideMark/>
          </w:tcPr>
          <w:p w14:paraId="375F7C23" w14:textId="77777777" w:rsidR="00C11B5D" w:rsidRPr="006B7F96" w:rsidRDefault="00C11B5D" w:rsidP="007F5979">
            <w:pPr>
              <w:rPr>
                <w:rFonts w:asciiTheme="majorHAnsi" w:hAnsiTheme="majorHAnsi" w:cstheme="majorHAnsi"/>
                <w:color w:val="000000"/>
              </w:rPr>
            </w:pPr>
            <w:r w:rsidRPr="006B7F96">
              <w:rPr>
                <w:rFonts w:asciiTheme="majorHAnsi" w:hAnsiTheme="majorHAnsi" w:cstheme="majorHAnsi"/>
                <w:color w:val="000000"/>
              </w:rPr>
              <w:t>Página policromática</w:t>
            </w:r>
            <w:r>
              <w:rPr>
                <w:rFonts w:asciiTheme="majorHAnsi" w:hAnsiTheme="majorHAnsi" w:cstheme="majorHAnsi"/>
                <w:color w:val="000000"/>
              </w:rPr>
              <w:t xml:space="preserve"> (</w:t>
            </w:r>
            <w:r w:rsidRPr="006B7F96">
              <w:rPr>
                <w:rFonts w:asciiTheme="majorHAnsi" w:hAnsiTheme="majorHAnsi" w:cstheme="majorHAnsi"/>
                <w:color w:val="000000"/>
              </w:rPr>
              <w:t>dentro da franquia</w:t>
            </w:r>
            <w:r>
              <w:rPr>
                <w:rFonts w:asciiTheme="majorHAnsi" w:hAnsiTheme="majorHAnsi" w:cstheme="majorHAnsi"/>
                <w:color w:val="000000"/>
              </w:rPr>
              <w:t>)</w:t>
            </w:r>
          </w:p>
        </w:tc>
        <w:tc>
          <w:tcPr>
            <w:tcW w:w="1027" w:type="dxa"/>
            <w:shd w:val="clear" w:color="auto" w:fill="auto"/>
            <w:vAlign w:val="center"/>
            <w:hideMark/>
          </w:tcPr>
          <w:p w14:paraId="652A090E" w14:textId="53776966" w:rsidR="00C11B5D" w:rsidRPr="006B7F96" w:rsidRDefault="00C11B5D" w:rsidP="002C62F1">
            <w:pPr>
              <w:jc w:val="center"/>
              <w:rPr>
                <w:rFonts w:asciiTheme="majorHAnsi" w:hAnsiTheme="majorHAnsi" w:cstheme="majorHAnsi"/>
                <w:color w:val="000000"/>
              </w:rPr>
            </w:pPr>
            <w:r w:rsidRPr="006B7F96">
              <w:rPr>
                <w:rFonts w:asciiTheme="majorHAnsi" w:hAnsiTheme="majorHAnsi" w:cstheme="majorHAnsi"/>
                <w:color w:val="000000"/>
              </w:rPr>
              <w:t>6</w:t>
            </w:r>
            <w:r>
              <w:rPr>
                <w:rFonts w:asciiTheme="majorHAnsi" w:hAnsiTheme="majorHAnsi" w:cstheme="majorHAnsi"/>
                <w:color w:val="000000"/>
              </w:rPr>
              <w:t>.</w:t>
            </w:r>
            <w:r w:rsidRPr="006B7F96">
              <w:rPr>
                <w:rFonts w:asciiTheme="majorHAnsi" w:hAnsiTheme="majorHAnsi" w:cstheme="majorHAnsi"/>
                <w:color w:val="000000"/>
              </w:rPr>
              <w:t>600</w:t>
            </w:r>
            <w:r>
              <w:rPr>
                <w:rFonts w:asciiTheme="majorHAnsi" w:hAnsiTheme="majorHAnsi" w:cstheme="majorHAnsi"/>
                <w:color w:val="000000"/>
              </w:rPr>
              <w:t xml:space="preserve"> </w:t>
            </w:r>
            <w:r w:rsidR="002C62F1">
              <w:rPr>
                <w:rFonts w:asciiTheme="majorHAnsi" w:hAnsiTheme="majorHAnsi" w:cstheme="majorHAnsi"/>
                <w:color w:val="000000"/>
              </w:rPr>
              <w:t>(f</w:t>
            </w:r>
            <w:r>
              <w:rPr>
                <w:rFonts w:asciiTheme="majorHAnsi" w:hAnsiTheme="majorHAnsi" w:cstheme="majorHAnsi"/>
                <w:color w:val="000000"/>
              </w:rPr>
              <w:t>ranquia</w:t>
            </w:r>
            <w:r w:rsidR="002C62F1">
              <w:rPr>
                <w:rFonts w:asciiTheme="majorHAnsi" w:hAnsiTheme="majorHAnsi" w:cstheme="majorHAnsi"/>
                <w:color w:val="000000"/>
              </w:rPr>
              <w:t>)</w:t>
            </w:r>
            <w:bookmarkStart w:id="0" w:name="_GoBack"/>
            <w:bookmarkEnd w:id="0"/>
          </w:p>
        </w:tc>
        <w:tc>
          <w:tcPr>
            <w:tcW w:w="1314" w:type="dxa"/>
            <w:shd w:val="clear" w:color="auto" w:fill="auto"/>
            <w:vAlign w:val="center"/>
            <w:hideMark/>
          </w:tcPr>
          <w:p w14:paraId="18AA3CB9" w14:textId="77777777" w:rsidR="00C11B5D" w:rsidRPr="006B7F96" w:rsidRDefault="00C11B5D" w:rsidP="007F5979">
            <w:pPr>
              <w:jc w:val="center"/>
              <w:rPr>
                <w:rFonts w:asciiTheme="majorHAnsi" w:hAnsiTheme="majorHAnsi" w:cstheme="majorHAnsi"/>
                <w:color w:val="000000"/>
              </w:rPr>
            </w:pPr>
            <w:r>
              <w:rPr>
                <w:rFonts w:asciiTheme="majorHAnsi" w:hAnsiTheme="majorHAnsi" w:cstheme="majorHAnsi"/>
                <w:color w:val="000000"/>
              </w:rPr>
              <w:t>Valor mensal</w:t>
            </w:r>
          </w:p>
        </w:tc>
        <w:tc>
          <w:tcPr>
            <w:tcW w:w="1798" w:type="dxa"/>
            <w:shd w:val="clear" w:color="auto" w:fill="auto"/>
            <w:vAlign w:val="center"/>
          </w:tcPr>
          <w:p w14:paraId="55E8487E" w14:textId="660963E8" w:rsidR="00C11B5D" w:rsidRPr="006B7F96" w:rsidRDefault="00C11B5D" w:rsidP="007F5979">
            <w:pPr>
              <w:jc w:val="center"/>
              <w:rPr>
                <w:rFonts w:asciiTheme="majorHAnsi" w:hAnsiTheme="majorHAnsi" w:cstheme="majorHAnsi"/>
                <w:color w:val="000000"/>
              </w:rPr>
            </w:pPr>
          </w:p>
        </w:tc>
      </w:tr>
      <w:tr w:rsidR="00C11B5D" w:rsidRPr="006B7F96" w14:paraId="4D98E3B7" w14:textId="77777777" w:rsidTr="000B630E">
        <w:trPr>
          <w:tblCellSpacing w:w="15" w:type="dxa"/>
        </w:trPr>
        <w:tc>
          <w:tcPr>
            <w:tcW w:w="941" w:type="dxa"/>
            <w:vMerge/>
            <w:vAlign w:val="center"/>
          </w:tcPr>
          <w:p w14:paraId="549C8835" w14:textId="77777777" w:rsidR="00C11B5D" w:rsidRPr="006B7F96" w:rsidRDefault="00C11B5D" w:rsidP="007F5979">
            <w:pPr>
              <w:rPr>
                <w:rFonts w:asciiTheme="majorHAnsi" w:hAnsiTheme="majorHAnsi" w:cstheme="majorHAnsi"/>
                <w:color w:val="000000"/>
              </w:rPr>
            </w:pPr>
          </w:p>
        </w:tc>
        <w:tc>
          <w:tcPr>
            <w:tcW w:w="804" w:type="dxa"/>
            <w:shd w:val="clear" w:color="auto" w:fill="FFFFFF" w:themeFill="background1"/>
            <w:vAlign w:val="center"/>
          </w:tcPr>
          <w:p w14:paraId="142229CE" w14:textId="77777777" w:rsidR="00C11B5D" w:rsidRPr="006B7F96" w:rsidRDefault="00C11B5D" w:rsidP="007F5979">
            <w:pPr>
              <w:jc w:val="center"/>
              <w:rPr>
                <w:rFonts w:asciiTheme="majorHAnsi" w:hAnsiTheme="majorHAnsi" w:cstheme="majorHAnsi"/>
                <w:color w:val="000000"/>
              </w:rPr>
            </w:pPr>
            <w:r w:rsidRPr="006B7F96">
              <w:rPr>
                <w:rFonts w:asciiTheme="majorHAnsi" w:hAnsiTheme="majorHAnsi" w:cstheme="majorHAnsi"/>
                <w:color w:val="000000"/>
              </w:rPr>
              <w:t>4</w:t>
            </w:r>
          </w:p>
        </w:tc>
        <w:tc>
          <w:tcPr>
            <w:tcW w:w="3406" w:type="dxa"/>
            <w:shd w:val="clear" w:color="auto" w:fill="FFFFFF" w:themeFill="background1"/>
            <w:vAlign w:val="center"/>
            <w:hideMark/>
          </w:tcPr>
          <w:p w14:paraId="7DAA816C" w14:textId="77777777" w:rsidR="00C11B5D" w:rsidRPr="006B7F96" w:rsidRDefault="00C11B5D" w:rsidP="007F5979">
            <w:pPr>
              <w:rPr>
                <w:rFonts w:asciiTheme="majorHAnsi" w:hAnsiTheme="majorHAnsi" w:cstheme="majorHAnsi"/>
                <w:color w:val="000000"/>
              </w:rPr>
            </w:pPr>
            <w:r w:rsidRPr="006B7F96">
              <w:rPr>
                <w:rFonts w:asciiTheme="majorHAnsi" w:hAnsiTheme="majorHAnsi" w:cstheme="majorHAnsi"/>
                <w:color w:val="000000"/>
              </w:rPr>
              <w:t>Página policromática</w:t>
            </w:r>
            <w:r>
              <w:rPr>
                <w:rFonts w:asciiTheme="majorHAnsi" w:hAnsiTheme="majorHAnsi" w:cstheme="majorHAnsi"/>
                <w:color w:val="000000"/>
              </w:rPr>
              <w:t xml:space="preserve"> (e</w:t>
            </w:r>
            <w:r w:rsidRPr="006B7F96">
              <w:rPr>
                <w:rFonts w:asciiTheme="majorHAnsi" w:hAnsiTheme="majorHAnsi" w:cstheme="majorHAnsi"/>
                <w:color w:val="000000"/>
              </w:rPr>
              <w:t>xcedente</w:t>
            </w:r>
            <w:r>
              <w:rPr>
                <w:rFonts w:asciiTheme="majorHAnsi" w:hAnsiTheme="majorHAnsi" w:cstheme="majorHAnsi"/>
                <w:color w:val="000000"/>
              </w:rPr>
              <w:t xml:space="preserve">) </w:t>
            </w:r>
          </w:p>
        </w:tc>
        <w:tc>
          <w:tcPr>
            <w:tcW w:w="1027" w:type="dxa"/>
            <w:shd w:val="clear" w:color="auto" w:fill="FFFFFF" w:themeFill="background1"/>
            <w:vAlign w:val="center"/>
            <w:hideMark/>
          </w:tcPr>
          <w:p w14:paraId="11341847" w14:textId="77777777" w:rsidR="00C11B5D" w:rsidRPr="006B7F96" w:rsidRDefault="00C11B5D" w:rsidP="007F5979">
            <w:pPr>
              <w:jc w:val="center"/>
              <w:rPr>
                <w:rFonts w:asciiTheme="majorHAnsi" w:hAnsiTheme="majorHAnsi" w:cstheme="majorHAnsi"/>
                <w:color w:val="000000"/>
              </w:rPr>
            </w:pPr>
            <w:r w:rsidRPr="006B7F96">
              <w:rPr>
                <w:rFonts w:asciiTheme="majorHAnsi" w:hAnsiTheme="majorHAnsi" w:cstheme="majorHAnsi"/>
                <w:color w:val="000000"/>
              </w:rPr>
              <w:t>4</w:t>
            </w:r>
            <w:r>
              <w:rPr>
                <w:rFonts w:asciiTheme="majorHAnsi" w:hAnsiTheme="majorHAnsi" w:cstheme="majorHAnsi"/>
                <w:color w:val="000000"/>
              </w:rPr>
              <w:t>.</w:t>
            </w:r>
            <w:r w:rsidRPr="006B7F96">
              <w:rPr>
                <w:rFonts w:asciiTheme="majorHAnsi" w:hAnsiTheme="majorHAnsi" w:cstheme="majorHAnsi"/>
                <w:color w:val="000000"/>
              </w:rPr>
              <w:t>400</w:t>
            </w:r>
            <w:r>
              <w:rPr>
                <w:rFonts w:asciiTheme="majorHAnsi" w:hAnsiTheme="majorHAnsi" w:cstheme="majorHAnsi"/>
                <w:color w:val="000000"/>
              </w:rPr>
              <w:t xml:space="preserve"> (quantidade máxima)</w:t>
            </w:r>
          </w:p>
        </w:tc>
        <w:tc>
          <w:tcPr>
            <w:tcW w:w="1314" w:type="dxa"/>
            <w:shd w:val="clear" w:color="auto" w:fill="FFFFFF" w:themeFill="background1"/>
            <w:vAlign w:val="center"/>
            <w:hideMark/>
          </w:tcPr>
          <w:p w14:paraId="16942201" w14:textId="77777777" w:rsidR="00C11B5D" w:rsidRPr="006B7F96" w:rsidRDefault="00C11B5D" w:rsidP="007F5979">
            <w:pPr>
              <w:jc w:val="center"/>
              <w:rPr>
                <w:rFonts w:asciiTheme="majorHAnsi" w:hAnsiTheme="majorHAnsi" w:cstheme="majorHAnsi"/>
                <w:color w:val="000000"/>
              </w:rPr>
            </w:pPr>
            <w:r>
              <w:rPr>
                <w:rFonts w:asciiTheme="majorHAnsi" w:hAnsiTheme="majorHAnsi" w:cstheme="majorHAnsi"/>
                <w:color w:val="000000"/>
              </w:rPr>
              <w:t>Valor unitário</w:t>
            </w:r>
          </w:p>
        </w:tc>
        <w:tc>
          <w:tcPr>
            <w:tcW w:w="1798" w:type="dxa"/>
            <w:shd w:val="clear" w:color="auto" w:fill="FFFFFF" w:themeFill="background1"/>
            <w:vAlign w:val="center"/>
          </w:tcPr>
          <w:p w14:paraId="4BE93B68" w14:textId="114A9726" w:rsidR="00C11B5D" w:rsidRPr="006B7F96" w:rsidRDefault="00C11B5D" w:rsidP="007F5979">
            <w:pPr>
              <w:jc w:val="center"/>
              <w:rPr>
                <w:rFonts w:asciiTheme="majorHAnsi" w:hAnsiTheme="majorHAnsi" w:cstheme="majorHAnsi"/>
                <w:color w:val="000000"/>
              </w:rPr>
            </w:pPr>
          </w:p>
        </w:tc>
      </w:tr>
      <w:tr w:rsidR="00C11B5D" w:rsidRPr="006B7F96" w14:paraId="49D01C78" w14:textId="77777777" w:rsidTr="000B630E">
        <w:trPr>
          <w:tblCellSpacing w:w="15" w:type="dxa"/>
        </w:trPr>
        <w:tc>
          <w:tcPr>
            <w:tcW w:w="941" w:type="dxa"/>
            <w:vMerge/>
            <w:vAlign w:val="center"/>
            <w:hideMark/>
          </w:tcPr>
          <w:p w14:paraId="7D64C2A3" w14:textId="77777777" w:rsidR="00C11B5D" w:rsidRPr="006B7F96" w:rsidRDefault="00C11B5D" w:rsidP="007F5979">
            <w:pPr>
              <w:rPr>
                <w:rFonts w:asciiTheme="majorHAnsi" w:hAnsiTheme="majorHAnsi" w:cstheme="majorHAnsi"/>
                <w:color w:val="000000"/>
              </w:rPr>
            </w:pPr>
          </w:p>
        </w:tc>
        <w:tc>
          <w:tcPr>
            <w:tcW w:w="6641" w:type="dxa"/>
            <w:gridSpan w:val="4"/>
          </w:tcPr>
          <w:p w14:paraId="1D8BDB48" w14:textId="73C99790" w:rsidR="00C11B5D" w:rsidRPr="006B7F96" w:rsidRDefault="00C11B5D" w:rsidP="007F5979">
            <w:pPr>
              <w:jc w:val="right"/>
              <w:rPr>
                <w:rFonts w:asciiTheme="majorHAnsi" w:hAnsiTheme="majorHAnsi" w:cstheme="majorHAnsi"/>
                <w:color w:val="000000"/>
              </w:rPr>
            </w:pPr>
            <w:r w:rsidRPr="006B7F96">
              <w:rPr>
                <w:rFonts w:asciiTheme="majorHAnsi" w:hAnsiTheme="majorHAnsi" w:cstheme="majorHAnsi"/>
                <w:color w:val="000000"/>
              </w:rPr>
              <w:t> </w:t>
            </w:r>
            <w:r>
              <w:rPr>
                <w:rFonts w:asciiTheme="majorHAnsi" w:hAnsiTheme="majorHAnsi" w:cstheme="majorHAnsi"/>
                <w:color w:val="000000"/>
              </w:rPr>
              <w:t xml:space="preserve">TOTAL G1  </w:t>
            </w:r>
          </w:p>
        </w:tc>
        <w:tc>
          <w:tcPr>
            <w:tcW w:w="1798" w:type="dxa"/>
            <w:vAlign w:val="center"/>
            <w:hideMark/>
          </w:tcPr>
          <w:p w14:paraId="19681A92" w14:textId="79C0DAB4" w:rsidR="00C11B5D" w:rsidRPr="006B7F96" w:rsidRDefault="00C11B5D" w:rsidP="007F5979">
            <w:pPr>
              <w:jc w:val="center"/>
              <w:rPr>
                <w:rFonts w:asciiTheme="majorHAnsi" w:hAnsiTheme="majorHAnsi" w:cstheme="majorHAnsi"/>
                <w:color w:val="000000"/>
              </w:rPr>
            </w:pPr>
            <w:r w:rsidRPr="006B7F96">
              <w:rPr>
                <w:rFonts w:asciiTheme="majorHAnsi" w:hAnsiTheme="majorHAnsi" w:cstheme="majorHAnsi"/>
                <w:color w:val="000000"/>
              </w:rPr>
              <w:t>R$</w:t>
            </w:r>
          </w:p>
        </w:tc>
      </w:tr>
    </w:tbl>
    <w:p w14:paraId="7376EBB3" w14:textId="77777777" w:rsidR="00C11B5D" w:rsidRDefault="00C11B5D" w:rsidP="000316F6">
      <w:pPr>
        <w:rPr>
          <w:rFonts w:ascii="Calibri" w:hAnsi="Calibri"/>
        </w:rPr>
      </w:pPr>
    </w:p>
    <w:p w14:paraId="5CCF9462" w14:textId="77777777" w:rsidR="000316F6" w:rsidRPr="00732614" w:rsidRDefault="000316F6" w:rsidP="000316F6">
      <w:pPr>
        <w:rPr>
          <w:rFonts w:ascii="Calibri" w:hAnsi="Calibri"/>
          <w:vanish/>
        </w:rPr>
      </w:pPr>
    </w:p>
    <w:p w14:paraId="227C4BF2" w14:textId="77777777" w:rsidR="000316F6" w:rsidRDefault="000316F6" w:rsidP="000316F6">
      <w:pPr>
        <w:contextualSpacing/>
        <w:jc w:val="both"/>
        <w:rPr>
          <w:rFonts w:ascii="Calibri" w:hAnsi="Calibri" w:cs="Arial"/>
        </w:rPr>
      </w:pPr>
      <w:r w:rsidRPr="00732614">
        <w:rPr>
          <w:rFonts w:ascii="Calibri" w:hAnsi="Calibri" w:cs="Arial"/>
        </w:rPr>
        <w:t>O preço cotado inclui todos os custos e despesas inerentes aos serviços objeto deste</w:t>
      </w:r>
      <w:r>
        <w:rPr>
          <w:rFonts w:ascii="Calibri" w:hAnsi="Calibri" w:cs="Arial"/>
        </w:rPr>
        <w:t xml:space="preserve"> edital</w:t>
      </w:r>
      <w:r w:rsidRPr="00732614">
        <w:rPr>
          <w:rFonts w:ascii="Calibri" w:hAnsi="Calibri" w:cs="Arial"/>
        </w:rPr>
        <w:t xml:space="preserve">, tais como: </w:t>
      </w:r>
      <w:r>
        <w:rPr>
          <w:rFonts w:ascii="Calibri" w:hAnsi="Calibri" w:cs="Arial"/>
        </w:rPr>
        <w:t>T</w:t>
      </w:r>
      <w:r w:rsidRPr="00732614">
        <w:rPr>
          <w:rFonts w:ascii="Calibri" w:hAnsi="Calibri" w:cs="Arial"/>
        </w:rPr>
        <w:t>axas, impostos, encargos sociais e trabalhistas, seguros, que possam influir direta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5B78CC45" w14:textId="77777777" w:rsidR="00F93C3F" w:rsidRPr="00260722" w:rsidRDefault="00F93C3F" w:rsidP="00F93C3F">
      <w:pPr>
        <w:pStyle w:val="WW-Cabealhodamensagem"/>
        <w:ind w:left="0" w:firstLine="0"/>
        <w:contextualSpacing/>
        <w:jc w:val="center"/>
        <w:rPr>
          <w:rFonts w:ascii="Calibri" w:hAnsi="Calibri" w:cs="Arial"/>
          <w:b/>
        </w:rPr>
      </w:pPr>
      <w:r w:rsidRPr="00260722">
        <w:rPr>
          <w:rFonts w:ascii="Calibri" w:hAnsi="Calibri" w:cs="Arial"/>
          <w:b/>
        </w:rPr>
        <w:t>DECLARAÇÃO</w:t>
      </w:r>
      <w:r>
        <w:rPr>
          <w:rFonts w:ascii="Calibri" w:hAnsi="Calibri" w:cs="Arial"/>
          <w:b/>
        </w:rPr>
        <w:t xml:space="preserve"> DE NEGATIVA DE PARENTESCO E VÍNCULO</w:t>
      </w:r>
    </w:p>
    <w:p w14:paraId="44415A3E" w14:textId="77777777" w:rsidR="00F93C3F" w:rsidRPr="00260722" w:rsidRDefault="00F93C3F" w:rsidP="00F93C3F">
      <w:pPr>
        <w:pStyle w:val="Padro"/>
        <w:contextualSpacing/>
        <w:jc w:val="both"/>
        <w:rPr>
          <w:rFonts w:ascii="Calibri" w:hAnsi="Calibri" w:cs="Arial"/>
          <w:b/>
          <w:sz w:val="20"/>
        </w:rPr>
      </w:pPr>
      <w:r w:rsidRPr="00260722">
        <w:rPr>
          <w:rFonts w:ascii="Calibri" w:hAnsi="Calibri" w:cs="Arial"/>
          <w:b/>
          <w:sz w:val="20"/>
        </w:rPr>
        <w:tab/>
      </w:r>
    </w:p>
    <w:p w14:paraId="1A2FDAF0" w14:textId="77777777" w:rsidR="00F93C3F" w:rsidRPr="00260722" w:rsidRDefault="00F93C3F" w:rsidP="00F93C3F">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8EED792" w14:textId="77777777" w:rsidR="00F93C3F" w:rsidRPr="00260722" w:rsidRDefault="00F93C3F" w:rsidP="00F93C3F">
      <w:pPr>
        <w:pStyle w:val="WW-Encerramento"/>
        <w:ind w:left="0" w:firstLine="0"/>
        <w:contextualSpacing/>
        <w:jc w:val="both"/>
        <w:rPr>
          <w:rFonts w:ascii="Calibri" w:hAnsi="Calibri" w:cs="Arial"/>
          <w:b/>
        </w:rPr>
      </w:pPr>
      <w:r w:rsidRPr="00260722">
        <w:rPr>
          <w:rFonts w:ascii="Calibri" w:hAnsi="Calibri" w:cs="Arial"/>
          <w:b/>
        </w:rPr>
        <w:tab/>
      </w:r>
    </w:p>
    <w:p w14:paraId="3DD0C039" w14:textId="77777777" w:rsidR="00F93C3F" w:rsidRPr="00260722" w:rsidRDefault="00F93C3F" w:rsidP="00F93C3F">
      <w:pPr>
        <w:pStyle w:val="WW-Encerramento"/>
        <w:ind w:left="0" w:firstLine="0"/>
        <w:contextualSpacing/>
        <w:jc w:val="both"/>
        <w:rPr>
          <w:rFonts w:ascii="Calibri" w:hAnsi="Calibri" w:cs="Arial"/>
          <w:b/>
        </w:rPr>
      </w:pPr>
      <w:r w:rsidRPr="00260722">
        <w:rPr>
          <w:rFonts w:ascii="Calibri" w:hAnsi="Calibri" w:cs="Arial"/>
          <w:b/>
        </w:rPr>
        <w:t>Atenciosamente,</w:t>
      </w:r>
    </w:p>
    <w:p w14:paraId="07150D23" w14:textId="77777777" w:rsidR="00F93C3F" w:rsidRDefault="00F93C3F" w:rsidP="00F93C3F">
      <w:pPr>
        <w:pStyle w:val="WW-Encerramento"/>
        <w:ind w:left="0" w:firstLine="0"/>
        <w:contextualSpacing/>
        <w:jc w:val="center"/>
        <w:rPr>
          <w:rFonts w:ascii="Calibri" w:hAnsi="Calibri"/>
        </w:rPr>
      </w:pPr>
      <w:r w:rsidRPr="00732614">
        <w:rPr>
          <w:rFonts w:ascii="Calibri" w:hAnsi="Calibri"/>
        </w:rPr>
        <w:t>Local e data......................................................</w:t>
      </w:r>
    </w:p>
    <w:p w14:paraId="5EC4C69C" w14:textId="1ADFF117" w:rsidR="005E5282" w:rsidRPr="000316F6" w:rsidRDefault="00F93C3F" w:rsidP="00F93C3F">
      <w:pPr>
        <w:pStyle w:val="WW-Encerramento"/>
        <w:ind w:left="0" w:firstLine="0"/>
        <w:contextualSpacing/>
        <w:jc w:val="center"/>
      </w:pPr>
      <w:r w:rsidRPr="00732614">
        <w:rPr>
          <w:rFonts w:ascii="Calibri" w:hAnsi="Calibri"/>
        </w:rPr>
        <w:t>Assinatura do Responsável</w:t>
      </w:r>
    </w:p>
    <w:sectPr w:rsidR="005E5282" w:rsidRPr="000316F6" w:rsidSect="001A4CFD">
      <w:headerReference w:type="default" r:id="rId6"/>
      <w:pgSz w:w="11906" w:h="16838"/>
      <w:pgMar w:top="1417" w:right="849"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2C62F1"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784557072"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B630E"/>
    <w:rsid w:val="001A4CFD"/>
    <w:rsid w:val="002B5793"/>
    <w:rsid w:val="002C62F1"/>
    <w:rsid w:val="003961C4"/>
    <w:rsid w:val="004B566D"/>
    <w:rsid w:val="004B6439"/>
    <w:rsid w:val="005E5282"/>
    <w:rsid w:val="006B30D4"/>
    <w:rsid w:val="00701260"/>
    <w:rsid w:val="00896862"/>
    <w:rsid w:val="00A3468E"/>
    <w:rsid w:val="00C11B5D"/>
    <w:rsid w:val="00DF16B6"/>
    <w:rsid w:val="00E83827"/>
    <w:rsid w:val="00F0433D"/>
    <w:rsid w:val="00F93C3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308</Words>
  <Characters>1664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15</cp:revision>
  <cp:lastPrinted>2024-04-09T17:56:00Z</cp:lastPrinted>
  <dcterms:created xsi:type="dcterms:W3CDTF">2024-02-15T16:38:00Z</dcterms:created>
  <dcterms:modified xsi:type="dcterms:W3CDTF">2024-08-07T20:31:00Z</dcterms:modified>
</cp:coreProperties>
</file>